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  <Override PartName="/customXml/item5.xml" ContentType="application/xml"/>
  <Override PartName="/customXml/itemProps5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_rels/item5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OCHeading"/>
        <w:numPr>
          <w:ilvl w:val="0"/>
          <w:numId w:val="2"/>
        </w:numPr>
        <w:spacing w:before="360" w:after="240"/>
        <w:ind w:left="431" w:hanging="431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 wp14:anchorId="5137470D">
                <wp:simplePos x="0" y="0"/>
                <wp:positionH relativeFrom="margin">
                  <wp:posOffset>-666750</wp:posOffset>
                </wp:positionH>
                <wp:positionV relativeFrom="page">
                  <wp:posOffset>983615</wp:posOffset>
                </wp:positionV>
                <wp:extent cx="7127240" cy="2062480"/>
                <wp:effectExtent l="19050" t="19050" r="19050" b="15875"/>
                <wp:wrapNone/>
                <wp:docPr id="1" name="Text 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6560" cy="2061720"/>
                        </a:xfrm>
                        <a:prstGeom prst="rect">
                          <a:avLst/>
                        </a:prstGeom>
                        <a:ln cap="rnd">
                          <a:rou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/>
                      </wps:style>
                      <wps:txbx>
                        <w:txbxContent>
                          <w:sdt>
                            <w:sdtPr>
                              <w:docPartObj>
                                <w:docPartGallery w:val="Cover Pages"/>
                                <w:docPartUnique w:val="true"/>
                              </w:docPartObj>
                              <w:id w:val="514037516"/>
                            </w:sdtPr>
                            <w:sdtContent>
                              <w:p>
                                <w:pPr>
                                  <w:pStyle w:val="Contenudecadre"/>
                                  <w:ind w:left="431" w:hanging="431"/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travaux</w:t>
                                </w:r>
                              </w:p>
                              <w:p>
                                <w:pPr>
                                  <w:pStyle w:val="Contenudecadre"/>
                                  <w:ind w:left="431" w:hanging="431"/>
                                  <w:jc w:val="center"/>
                                  <w:rPr/>
                                </w:pPr>
                                <w:r>
                                  <w:rPr/>
                                </w:r>
                              </w:p>
                              <w:p>
                                <w:pPr>
                                  <w:pStyle w:val="Titreprincipal"/>
                                  <w:spacing w:before="0" w:after="480"/>
                                  <w:contextualSpacing/>
                                  <w:jc w:val="center"/>
                                  <w:rPr>
                                    <w:rFonts w:ascii="Marianne" w:hAnsi="Marianne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Marianne" w:hAnsi="Marianne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 (M.T)</w:t>
                                </w:r>
                              </w:p>
                            </w:sdtContent>
                          </w:sdt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" fillcolor="#54849a" stroked="t" style="position:absolute;margin-left:-52.5pt;margin-top:77.45pt;width:561.1pt;height:162.3pt;mso-position-horizontal-relative:margin;mso-position-vertical-relative:page" wp14:anchorId="5137470D">
                <w10:wrap type="square"/>
                <v:fill o:detectmouseclick="t" type="solid" color2="#ab7b65"/>
                <v:stroke color="white" weight="28440" joinstyle="round" endcap="round"/>
                <v:textbox>
                  <w:txbxContent>
                    <w:sdt>
                      <w:sdtPr>
                        <w:docPartObj>
                          <w:docPartGallery w:val="Cover Pages"/>
                          <w:docPartUnique w:val="true"/>
                        </w:docPartObj>
                        <w:id w:val="1980830611"/>
                      </w:sdtPr>
                      <w:sdtContent>
                        <w:p>
                          <w:pPr>
                            <w:pStyle w:val="Contenudecadre"/>
                            <w:ind w:left="431" w:hanging="431"/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travaux</w:t>
                          </w:r>
                        </w:p>
                        <w:p>
                          <w:pPr>
                            <w:pStyle w:val="Contenudecadre"/>
                            <w:ind w:left="431" w:hanging="431"/>
                            <w:jc w:val="center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pStyle w:val="Titreprincipal"/>
                            <w:spacing w:before="0" w:after="480"/>
                            <w:contextualSpacing/>
                            <w:jc w:val="center"/>
                            <w:rPr>
                              <w:rFonts w:ascii="Marianne" w:hAnsi="Marianne"/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Marianne" w:hAnsi="Marianne"/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 (M.T)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3" wp14:anchorId="5137470F">
                <wp:simplePos x="0" y="0"/>
                <wp:positionH relativeFrom="column">
                  <wp:posOffset>-642620</wp:posOffset>
                </wp:positionH>
                <wp:positionV relativeFrom="paragraph">
                  <wp:posOffset>304800</wp:posOffset>
                </wp:positionV>
                <wp:extent cx="2572385" cy="2487930"/>
                <wp:effectExtent l="0" t="0" r="20320" b="28575"/>
                <wp:wrapNone/>
                <wp:docPr id="3" name="Zone de texte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840" cy="2487240"/>
                        </a:xfrm>
                        <a:prstGeom prst="rect">
                          <a:avLst/>
                        </a:prstGeom>
                        <a:ln cap="rnd"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cs="Arial"/>
                                <w:b/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</w:rPr>
                              <w:t>Maitre de l’ouvrage</w:t>
                            </w:r>
                            <w:r>
                              <w:rPr>
                                <w:rFonts w:cs="Calibri" w:ascii="Calibri" w:hAnsi="Calibri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color w:val="000000"/>
                                <w:sz w:val="40"/>
                                <w:szCs w:val="40"/>
                              </w:rPr>
                              <w:t>Direction Nationale des Garde-Côtes des Douanes (DNGCD)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3" fillcolor="white" stroked="t" style="position:absolute;margin-left:-50.6pt;margin-top:24pt;width:202.45pt;height:195.8pt" wp14:anchorId="5137470F">
                <w10:wrap type="square"/>
                <v:fill o:detectmouseclick="t" type="solid" color2="black"/>
                <v:stroke color="#b01513" weight="19080" joinstyle="round" endcap="round"/>
                <v:textbox>
                  <w:txbxContent>
                    <w:p>
                      <w:pPr>
                        <w:pStyle w:val="Contenudecadre"/>
                        <w:rPr>
                          <w:rFonts w:cs="Arial"/>
                          <w:b/>
                          <w:b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smallCaps/>
                          <w:color w:val="000000"/>
                          <w:sz w:val="28"/>
                          <w:szCs w:val="28"/>
                        </w:rPr>
                        <w:t>Maitre de l’ouvrage</w:t>
                      </w:r>
                      <w:r>
                        <w:rPr>
                          <w:rFonts w:cs="Calibri" w:ascii="Calibri" w:hAnsi="Calibri"/>
                          <w:b/>
                          <w:smallCaps/>
                          <w:color w:val="0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cs="Arial"/>
                          <w:b/>
                          <w:smallCaps/>
                          <w:color w:val="000000"/>
                          <w:sz w:val="28"/>
                          <w:szCs w:val="28"/>
                        </w:rPr>
                        <w:t>:</w:t>
                      </w:r>
                    </w:p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rFonts w:cs="Arial"/>
                          <w:smallCaps/>
                          <w:sz w:val="40"/>
                          <w:szCs w:val="40"/>
                        </w:rPr>
                      </w:pPr>
                      <w:r>
                        <w:rPr>
                          <w:rFonts w:cs="Arial"/>
                          <w:smallCaps/>
                          <w:color w:val="000000"/>
                          <w:sz w:val="40"/>
                          <w:szCs w:val="40"/>
                        </w:rPr>
                        <w:t>Direction Nationale des Garde-Côtes des Douanes (DNGCD)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" wp14:anchorId="51374711">
                <wp:simplePos x="0" y="0"/>
                <wp:positionH relativeFrom="column">
                  <wp:posOffset>2033270</wp:posOffset>
                </wp:positionH>
                <wp:positionV relativeFrom="paragraph">
                  <wp:posOffset>297180</wp:posOffset>
                </wp:positionV>
                <wp:extent cx="4435475" cy="950595"/>
                <wp:effectExtent l="0" t="0" r="24130" b="22860"/>
                <wp:wrapNone/>
                <wp:docPr id="5" name="Zone de texte 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4840" cy="950040"/>
                        </a:xfrm>
                        <a:prstGeom prst="rect">
                          <a:avLst/>
                        </a:prstGeom>
                        <a:ln cap="rnd"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cs="Arial"/>
                                <w:b/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</w:rPr>
                              <w:t>Conducteur d’opération :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ind w:right="1411" w:hanging="0"/>
                              <w:rPr>
                                <w:rFonts w:cs="Arial"/>
                                <w:smallCaps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color w:val="000000"/>
                                <w:sz w:val="24"/>
                                <w:szCs w:val="28"/>
                              </w:rPr>
                              <w:t>Service d’Infrastructure de la Défense (SID) SUD-EST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4" fillcolor="white" stroked="t" style="position:absolute;margin-left:160.1pt;margin-top:23.4pt;width:349.15pt;height:74.75pt" wp14:anchorId="51374711">
                <w10:wrap type="square"/>
                <v:fill o:detectmouseclick="t" type="solid" color2="black"/>
                <v:stroke color="#b01513" weight="19080" joinstyle="round" endcap="round"/>
                <v:textbox>
                  <w:txbxContent>
                    <w:p>
                      <w:pPr>
                        <w:pStyle w:val="Contenudecadre"/>
                        <w:rPr>
                          <w:rFonts w:cs="Arial"/>
                          <w:b/>
                          <w:b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smallCaps/>
                          <w:color w:val="000000"/>
                          <w:sz w:val="28"/>
                          <w:szCs w:val="28"/>
                        </w:rPr>
                        <w:t>Conducteur d’opération :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>
                      <w:pPr>
                        <w:pStyle w:val="Contenudecadre"/>
                        <w:spacing w:before="0" w:after="200"/>
                        <w:ind w:right="1411" w:hanging="0"/>
                        <w:rPr>
                          <w:rFonts w:cs="Arial"/>
                          <w:smallCaps/>
                          <w:sz w:val="24"/>
                          <w:szCs w:val="28"/>
                        </w:rPr>
                      </w:pPr>
                      <w:r>
                        <w:rPr>
                          <w:rFonts w:cs="Arial"/>
                          <w:smallCaps/>
                          <w:color w:val="000000"/>
                          <w:sz w:val="24"/>
                          <w:szCs w:val="28"/>
                        </w:rPr>
                        <w:t>Service d’Infrastructure de la Défense (SID) SUD-EST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5" wp14:anchorId="51374715">
                <wp:simplePos x="0" y="0"/>
                <wp:positionH relativeFrom="column">
                  <wp:posOffset>2033905</wp:posOffset>
                </wp:positionH>
                <wp:positionV relativeFrom="paragraph">
                  <wp:posOffset>50165</wp:posOffset>
                </wp:positionV>
                <wp:extent cx="4435475" cy="1449705"/>
                <wp:effectExtent l="0" t="0" r="24130" b="19050"/>
                <wp:wrapNone/>
                <wp:docPr id="7" name="Zone de texte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4840" cy="1449000"/>
                        </a:xfrm>
                        <a:prstGeom prst="rect">
                          <a:avLst/>
                        </a:prstGeom>
                        <a:ln cap="rnd"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cs="Arial"/>
                                <w:b/>
                                <w:b/>
                                <w:smallCap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</w:rPr>
                              <w:t>Service en charge du suivi de l’exécution des prestations :</w:t>
                            </w:r>
                          </w:p>
                          <w:p>
                            <w:pPr>
                              <w:pStyle w:val="Contenudecadre"/>
                              <w:rPr>
                                <w:rFonts w:cs="Arial"/>
                                <w:smallCap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color w:val="000000"/>
                                <w:sz w:val="22"/>
                                <w:szCs w:val="22"/>
                              </w:rPr>
                              <w:t>Unité de Soutien de l’Infrastructure de la Défense (USID) de Corse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rPr>
                                <w:rFonts w:cs="Arial"/>
                                <w:i/>
                                <w:i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color w:val="000000"/>
                                <w:szCs w:val="20"/>
                              </w:rPr>
                              <w:t>Représenté par le chef de la section travaux (STX)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5" fillcolor="white" stroked="t" style="position:absolute;margin-left:160.15pt;margin-top:3.95pt;width:349.15pt;height:114.05pt" wp14:anchorId="51374715">
                <w10:wrap type="square"/>
                <v:fill o:detectmouseclick="t" type="solid" color2="black"/>
                <v:stroke color="#b01513" weight="19080" joinstyle="round" endcap="round"/>
                <v:textbox>
                  <w:txbxContent>
                    <w:p>
                      <w:pPr>
                        <w:pStyle w:val="Contenudecadre"/>
                        <w:rPr>
                          <w:rFonts w:cs="Arial"/>
                          <w:b/>
                          <w:b/>
                          <w:smallCaps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b/>
                          <w:smallCaps/>
                          <w:color w:val="000000"/>
                          <w:sz w:val="22"/>
                          <w:szCs w:val="22"/>
                        </w:rPr>
                        <w:t>Service en charge du suivi de l’exécution des prestations :</w:t>
                      </w:r>
                    </w:p>
                    <w:p>
                      <w:pPr>
                        <w:pStyle w:val="Contenudecadre"/>
                        <w:rPr>
                          <w:rFonts w:cs="Arial"/>
                          <w:smallCaps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smallCaps/>
                          <w:color w:val="000000"/>
                          <w:sz w:val="22"/>
                          <w:szCs w:val="22"/>
                        </w:rPr>
                        <w:t>Unité de Soutien de l’Infrastructure de la Défense (USID) de Corse</w:t>
                      </w:r>
                    </w:p>
                    <w:p>
                      <w:pPr>
                        <w:pStyle w:val="Contenudecadre"/>
                        <w:spacing w:before="0" w:after="200"/>
                        <w:rPr>
                          <w:rFonts w:cs="Arial"/>
                          <w:i/>
                          <w:i/>
                          <w:szCs w:val="20"/>
                        </w:rPr>
                      </w:pPr>
                      <w:r>
                        <w:rPr>
                          <w:rFonts w:cs="Arial"/>
                          <w:i/>
                          <w:color w:val="000000"/>
                          <w:szCs w:val="20"/>
                        </w:rPr>
                        <w:t>Représenté par le chef de la section travaux (STX)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6" wp14:anchorId="51374717">
                <wp:simplePos x="0" y="0"/>
                <wp:positionH relativeFrom="column">
                  <wp:posOffset>-631825</wp:posOffset>
                </wp:positionH>
                <wp:positionV relativeFrom="paragraph">
                  <wp:posOffset>347980</wp:posOffset>
                </wp:positionV>
                <wp:extent cx="7100570" cy="2261870"/>
                <wp:effectExtent l="0" t="0" r="26035" b="26035"/>
                <wp:wrapNone/>
                <wp:docPr id="9" name="Zone de texte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9920" cy="2261160"/>
                        </a:xfrm>
                        <a:prstGeom prst="rect">
                          <a:avLst/>
                        </a:prstGeom>
                        <a:ln cap="rnd"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2"/>
                                <w:szCs w:val="22"/>
                              </w:rPr>
                              <w:t>Objet de l’accord-cadre</w:t>
                            </w:r>
                            <w:r>
                              <w:rPr>
                                <w:rFonts w:cs="Calibri"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  <w:r>
                              <w:rPr>
                                <w:rFonts w:cs="Arial"/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>
                                <w:rFonts w:ascii="Marianne Light" w:hAnsi="Marianne Light" w:cs="Arial"/>
                                <w:small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 w:ascii="Marianne Light" w:hAnsi="Marianne Light"/>
                                <w:smallCaps/>
                                <w:color w:val="000000"/>
                                <w:sz w:val="40"/>
                                <w:szCs w:val="40"/>
                              </w:rPr>
                              <w:t>Réhabilitation de l’ex-atelier fer et création de locaux</w:t>
                            </w:r>
                          </w:p>
                          <w:p>
                            <w:pPr>
                              <w:pStyle w:val="Contenudecadre"/>
                              <w:rPr>
                                <w:rFonts w:ascii="Century Gothic" w:hAnsi="Century Gothic" w:cs="Arial" w:asciiTheme="majorHAnsi" w:hAnsiTheme="maj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 w:ascii="Century Gothic" w:hAnsi="Century Gothic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rFonts w:ascii="Century Gothic" w:hAnsi="Century Gothic" w:cs="Arial" w:asciiTheme="majorHAnsi" w:hAnsiTheme="maj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 w:ascii="Century Gothic" w:hAnsi="Century Gothic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rFonts w:ascii="Century Gothic" w:hAnsi="Century Gothic" w:cs="Arial" w:asciiTheme="majorHAnsi" w:hAnsiTheme="maj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 w:ascii="Century Gothic" w:hAnsi="Century Gothic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2"/>
                                <w:szCs w:val="22"/>
                              </w:rPr>
                              <w:t>Département concerné</w:t>
                            </w:r>
                            <w:r>
                              <w:rPr>
                                <w:rFonts w:cs="Calibri"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  <w:r>
                              <w:rPr>
                                <w:rFonts w:cs="Arial"/>
                                <w:color w:val="000000"/>
                                <w:sz w:val="22"/>
                                <w:szCs w:val="22"/>
                              </w:rPr>
                              <w:t>: Corse du Sud (2A)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8" fillcolor="white" stroked="t" style="position:absolute;margin-left:-49.75pt;margin-top:27.4pt;width:559pt;height:178pt" wp14:anchorId="51374717">
                <w10:wrap type="square"/>
                <v:fill o:detectmouseclick="t" type="solid" color2="black"/>
                <v:stroke color="black" weight="19080" joinstyle="round" endcap="round"/>
                <v:textbox>
                  <w:txbxContent>
                    <w:p>
                      <w:pPr>
                        <w:pStyle w:val="Contenudecadre"/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color w:val="000000"/>
                          <w:sz w:val="22"/>
                          <w:szCs w:val="22"/>
                        </w:rPr>
                        <w:t>Objet de l’accord-cadre</w:t>
                      </w:r>
                      <w:r>
                        <w:rPr>
                          <w:rFonts w:cs="Calibri" w:ascii="Calibri" w:hAnsi="Calibri"/>
                          <w:color w:val="000000"/>
                          <w:sz w:val="22"/>
                          <w:szCs w:val="22"/>
                        </w:rPr>
                        <w:t> </w:t>
                      </w:r>
                      <w:r>
                        <w:rPr>
                          <w:rFonts w:cs="Arial"/>
                          <w:color w:val="000000"/>
                          <w:sz w:val="22"/>
                          <w:szCs w:val="22"/>
                        </w:rPr>
                        <w:t>:</w:t>
                      </w:r>
                    </w:p>
                    <w:p>
                      <w:pPr>
                        <w:pStyle w:val="Contenudecadre"/>
                        <w:jc w:val="center"/>
                        <w:rPr>
                          <w:rFonts w:ascii="Marianne Light" w:hAnsi="Marianne Light" w:cs="Arial"/>
                          <w:smallCaps/>
                          <w:sz w:val="40"/>
                          <w:szCs w:val="40"/>
                        </w:rPr>
                      </w:pPr>
                      <w:r>
                        <w:rPr>
                          <w:rFonts w:cs="Arial" w:ascii="Marianne Light" w:hAnsi="Marianne Light"/>
                          <w:smallCaps/>
                          <w:color w:val="000000"/>
                          <w:sz w:val="40"/>
                          <w:szCs w:val="40"/>
                        </w:rPr>
                        <w:t>Réhabilitation de l’ex-atelier fer et création de locaux</w:t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Arial" w:asciiTheme="majorHAnsi" w:hAnsiTheme="majorHAnsi"/>
                          <w:sz w:val="22"/>
                          <w:szCs w:val="22"/>
                        </w:rPr>
                      </w:pPr>
                      <w:r>
                        <w:rPr>
                          <w:rFonts w:cs="Arial" w:ascii="Century Gothic" w:hAnsi="Century Gothic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Arial" w:asciiTheme="majorHAnsi" w:hAnsiTheme="majorHAnsi"/>
                          <w:sz w:val="22"/>
                          <w:szCs w:val="22"/>
                        </w:rPr>
                      </w:pPr>
                      <w:r>
                        <w:rPr>
                          <w:rFonts w:cs="Arial" w:ascii="Century Gothic" w:hAnsi="Century Gothic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rPr>
                          <w:rFonts w:ascii="Century Gothic" w:hAnsi="Century Gothic" w:cs="Arial" w:asciiTheme="majorHAnsi" w:hAnsiTheme="majorHAnsi"/>
                          <w:sz w:val="22"/>
                          <w:szCs w:val="22"/>
                        </w:rPr>
                      </w:pPr>
                      <w:r>
                        <w:rPr>
                          <w:rFonts w:cs="Arial" w:ascii="Century Gothic" w:hAnsi="Century Gothic"/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Contenudecadre"/>
                        <w:spacing w:before="0" w:after="200"/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color w:val="000000"/>
                          <w:sz w:val="22"/>
                          <w:szCs w:val="22"/>
                        </w:rPr>
                        <w:t>Département concerné</w:t>
                      </w:r>
                      <w:r>
                        <w:rPr>
                          <w:rFonts w:cs="Calibri" w:ascii="Calibri" w:hAnsi="Calibri"/>
                          <w:color w:val="000000"/>
                          <w:sz w:val="22"/>
                          <w:szCs w:val="22"/>
                        </w:rPr>
                        <w:t> </w:t>
                      </w:r>
                      <w:r>
                        <w:rPr>
                          <w:rFonts w:cs="Arial"/>
                          <w:color w:val="000000"/>
                          <w:sz w:val="22"/>
                          <w:szCs w:val="22"/>
                        </w:rPr>
                        <w:t>: Corse du Sud (2A)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417" w:right="1417" w:header="0" w:top="1417" w:footer="0" w:bottom="1417" w:gutter="0"/>
          <w:pgNumType w:start="0" w:fmt="decimal"/>
          <w:formProt w:val="false"/>
          <w:textDirection w:val="lrTb"/>
          <w:docGrid w:type="default" w:linePitch="360" w:charSpace="8192"/>
        </w:sect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7" wp14:anchorId="51374719">
                <wp:simplePos x="0" y="0"/>
                <wp:positionH relativeFrom="margin">
                  <wp:posOffset>4761230</wp:posOffset>
                </wp:positionH>
                <wp:positionV relativeFrom="margin">
                  <wp:align>bottom</wp:align>
                </wp:positionV>
                <wp:extent cx="1664335" cy="648335"/>
                <wp:effectExtent l="0" t="0" r="0" b="1270"/>
                <wp:wrapNone/>
                <wp:docPr id="11" name="Rectangle 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560" cy="6476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NoSpacing"/>
                              <w:spacing w:before="0" w:after="240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CONTRAT SENSIBLE</w:t>
                            </w:r>
                          </w:p>
                        </w:txbxContent>
                      </wps:txbx>
                      <wps:bodyPr lIns="45720" rIns="45720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39" fillcolor="#b01513" stroked="f" style="position:absolute;margin-left:374.9pt;margin-top:649.05pt;width:130.95pt;height:50.95pt;mso-position-horizontal-relative:margin;mso-position-vertical:bottom;mso-position-vertical-relative:margin" wp14:anchorId="51374719">
                <w10:wrap type="square"/>
                <v:fill o:detectmouseclick="t" type="solid" color2="#4feaec"/>
                <v:stroke color="#3465a4" weight="19080" joinstyle="round" endcap="round"/>
                <v:textbox>
                  <w:txbxContent>
                    <w:p>
                      <w:pPr>
                        <w:pStyle w:val="NoSpacing"/>
                        <w:spacing w:before="0" w:after="240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CONTRAT SENSIBLE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399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934"/>
        <w:gridCol w:w="6059"/>
      </w:tblGrid>
      <w:tr>
        <w:trPr>
          <w:trHeight w:val="1339" w:hRule="atLeast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Éléments</w:t>
            </w:r>
            <w:r>
              <w:rPr>
                <w:b/>
                <w:bCs/>
                <w:sz w:val="22"/>
                <w:szCs w:val="22"/>
              </w:rPr>
              <w:t xml:space="preserve"> du mémoire </w:t>
            </w:r>
            <w:r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>
            <w:pPr>
              <w:pStyle w:val="Normal"/>
              <w:spacing w:before="0" w:after="200"/>
              <w:rPr>
                <w:b/>
                <w:b/>
                <w:bCs/>
                <w:i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Descriptif proposé par le candidat</w:t>
            </w:r>
          </w:p>
          <w:p>
            <w:pPr>
              <w:pStyle w:val="Normal"/>
              <w:spacing w:before="0" w:after="200"/>
              <w:rPr>
                <w:b/>
                <w:b/>
                <w:bCs/>
                <w:i/>
                <w:i/>
                <w:iCs/>
                <w:szCs w:val="20"/>
              </w:rPr>
            </w:pPr>
            <w:r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>
              <w:rPr>
                <w:rFonts w:cs="Times New Roman,BoldItalic" w:ascii="Times New Roman,BoldItalic" w:hAnsi="Times New Roman,BoldItalic"/>
                <w:b/>
                <w:bCs/>
                <w:i/>
                <w:iCs/>
                <w:szCs w:val="20"/>
              </w:rPr>
              <w:t xml:space="preserve">– </w:t>
            </w:r>
            <w:r>
              <w:rPr>
                <w:b/>
                <w:bCs/>
                <w:i/>
                <w:iCs/>
                <w:szCs w:val="20"/>
              </w:rPr>
              <w:t>n° de pages et chapitres concernés)</w:t>
            </w:r>
          </w:p>
        </w:tc>
      </w:tr>
      <w:tr>
        <w:trPr>
          <w:trHeight w:val="1981" w:hRule="atLeast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ind w:left="33" w:hanging="0"/>
              <w:rPr/>
            </w:pPr>
            <w:r>
              <w:rPr>
                <w:b/>
                <w:bCs/>
              </w:rPr>
              <w:t>Organisation du chantier</w:t>
            </w:r>
            <w:r>
              <w:rPr>
                <w:rFonts w:cs="Calibri" w:ascii="Calibri" w:hAnsi="Calibri"/>
                <w:b/>
                <w:bCs/>
              </w:rPr>
              <w:t> </w:t>
            </w:r>
            <w:r>
              <w:rPr>
                <w:b/>
                <w:bCs/>
              </w:rPr>
              <w:t>: 15 points</w:t>
            </w:r>
          </w:p>
          <w:p>
            <w:pPr>
              <w:pStyle w:val="Normal"/>
              <w:spacing w:before="0" w:after="0"/>
              <w:rPr/>
            </w:pPr>
            <w:r>
              <w:rPr>
                <w:sz w:val="18"/>
                <w:szCs w:val="18"/>
              </w:rPr>
              <w:t>Organisation général</w:t>
            </w:r>
            <w:r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du chantier entre les commandes, amenées des fournitures et des matériels, le stockage et les installations de chantier.</w:t>
            </w:r>
          </w:p>
          <w:p>
            <w:pPr>
              <w:pStyle w:val="Normal"/>
              <w:spacing w:before="0" w:after="0"/>
              <w:rPr/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 déroulé des différentes phases suivant le lot associé.</w:t>
            </w:r>
          </w:p>
          <w:p>
            <w:pPr>
              <w:pStyle w:val="Normal"/>
              <w:spacing w:before="0" w:after="0"/>
              <w:rPr/>
            </w:pPr>
            <w:r>
              <w:rPr>
                <w:sz w:val="18"/>
                <w:szCs w:val="18"/>
              </w:rPr>
              <w:t>La description des travaux étape par étape.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2109" w:hRule="atLeast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33" w:hanging="0"/>
              <w:rPr/>
            </w:pPr>
            <w:r>
              <w:rPr>
                <w:b/>
                <w:bCs/>
              </w:rPr>
              <w:t>2. Moyens dédiés à la réalisation des travaux : 10</w:t>
            </w:r>
            <w:bookmarkStart w:id="0" w:name="_GoBack"/>
            <w:bookmarkEnd w:id="0"/>
            <w:r>
              <w:rPr>
                <w:b/>
                <w:bCs/>
              </w:rPr>
              <w:t xml:space="preserve"> points</w:t>
            </w:r>
          </w:p>
          <w:p>
            <w:pPr>
              <w:pStyle w:val="Normal"/>
              <w:spacing w:before="0" w:after="200"/>
              <w:rPr/>
            </w:pPr>
            <w:r>
              <w:rPr>
                <w:sz w:val="18"/>
                <w:szCs w:val="18"/>
              </w:rPr>
              <w:t>Organigramme, nombre de personnels, CV, formation ou qualification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bCs/>
              </w:rPr>
            </w:pPr>
            <w:r>
              <w:rPr>
                <w:bCs/>
              </w:rPr>
            </w:r>
          </w:p>
        </w:tc>
      </w:tr>
      <w:tr>
        <w:trPr>
          <w:trHeight w:val="2833" w:hRule="atLeast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3. Tableaux des marques et fiches produits : 10 points</w:t>
            </w:r>
          </w:p>
          <w:p>
            <w:pPr>
              <w:pStyle w:val="Normal"/>
              <w:spacing w:before="0" w:after="0"/>
              <w:rPr/>
            </w:pPr>
            <w:r>
              <w:rPr>
                <w:sz w:val="18"/>
                <w:szCs w:val="18"/>
              </w:rPr>
              <w:t>Remplir la totalité des lignes et colonnes du tableau des marques et types.</w:t>
            </w:r>
          </w:p>
          <w:p>
            <w:pPr>
              <w:pStyle w:val="Normal"/>
              <w:spacing w:before="0" w:after="0"/>
              <w:rPr/>
            </w:pPr>
            <w:r>
              <w:rPr>
                <w:bCs/>
                <w:sz w:val="18"/>
              </w:rPr>
              <w:t>La finalité est de démontrer au maître d’œuvre la qualité et la conformité des matériaux et matériels proposés par le soumissionnaire.</w:t>
            </w:r>
          </w:p>
          <w:p>
            <w:pPr>
              <w:pStyle w:val="Normal"/>
              <w:spacing w:before="0" w:after="0"/>
              <w:rPr/>
            </w:pPr>
            <w:r>
              <w:rPr>
                <w:bCs/>
                <w:sz w:val="18"/>
              </w:rPr>
              <w:t>Chaque proposition du tableau des marques doit être accompagné de sa fiche technique produit ainsi que toutes les références demandées dans le CCTP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  <w:bookmarkStart w:id="1" w:name="_Toc42079488"/>
            <w:bookmarkStart w:id="2" w:name="_Toc42079488"/>
            <w:bookmarkEnd w:id="2"/>
          </w:p>
        </w:tc>
      </w:tr>
    </w:tbl>
    <w:p>
      <w:pPr>
        <w:pStyle w:val="Normal"/>
        <w:widowControl/>
        <w:suppressAutoHyphens w:val="true"/>
        <w:bidi w:val="0"/>
        <w:spacing w:lineRule="auto" w:line="288" w:before="0" w:after="200"/>
        <w:jc w:val="both"/>
        <w:rPr/>
      </w:pPr>
      <w:r>
        <w:rPr/>
      </w:r>
    </w:p>
    <w:sectPr>
      <w:footerReference w:type="default" r:id="rId2"/>
      <w:type w:val="nextPage"/>
      <w:pgSz w:orient="landscape" w:w="16838" w:h="11906"/>
      <w:pgMar w:left="1417" w:right="1417" w:header="0" w:top="1417" w:footer="708" w:bottom="1417" w:gutter="0"/>
      <w:pgNumType w:start="0"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charset w:val="00"/>
    <w:family w:val="roman"/>
    <w:pitch w:val="variable"/>
  </w:font>
  <w:font w:name="Marianne">
    <w:charset w:val="00"/>
    <w:family w:val="roman"/>
    <w:pitch w:val="variable"/>
  </w:font>
  <w:font w:name="Marianne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Times New Roman">
    <w:altName w:val="BoldItalic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66438268"/>
    </w:sdtPr>
    <w:sdtContent>
      <w:p>
        <w:pPr>
          <w:pStyle w:val="Pieddepage"/>
          <w:jc w:val="center"/>
          <w:rPr/>
        </w:pPr>
        <w:r>
          <w:rPr/>
        </w:r>
      </w:p>
      <w:p>
        <w:pPr>
          <w:pStyle w:val="Pieddepage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decimal"/>
      <w:lvlText w:val="%1"/>
      <w:lvlJc w:val="left"/>
      <w:pPr>
        <w:tabs>
          <w:tab w:val="num" w:pos="0"/>
        </w:tabs>
        <w:ind w:left="716" w:hanging="432"/>
      </w:pPr>
    </w:lvl>
    <w:lvl w:ilvl="1">
      <w:start w:val="1"/>
      <w:pStyle w:val="Titre2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pStyle w:val="Titre3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pStyle w:val="Titre4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pStyle w:val="Titre5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pStyle w:val="Titre6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pStyle w:val="Titre7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pStyle w:val="Titre8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pStyle w:val="Titre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716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 Gothic" w:hAnsi="Century Gothic" w:eastAsia="" w:cs="" w:asciiTheme="minorHAnsi" w:cstheme="minorBidi" w:eastAsiaTheme="minorEastAsia" w:hAnsiTheme="minorHAnsi"/>
        <w:szCs w:val="21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05185"/>
    <w:pPr>
      <w:widowControl/>
      <w:suppressAutoHyphens w:val="true"/>
      <w:bidi w:val="0"/>
      <w:spacing w:lineRule="auto" w:line="288" w:before="0" w:after="200"/>
      <w:jc w:val="both"/>
    </w:pPr>
    <w:rPr>
      <w:rFonts w:ascii="Marianne" w:hAnsi="Marianne" w:eastAsia="" w:cs="" w:cstheme="minorBidi" w:eastAsiaTheme="minorEastAsia"/>
      <w:color w:val="auto"/>
      <w:kern w:val="0"/>
      <w:sz w:val="20"/>
      <w:szCs w:val="21"/>
      <w:lang w:val="fr-FR" w:eastAsia="en-US" w:bidi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 w:val="true"/>
      <w:keepLines/>
      <w:numPr>
        <w:ilvl w:val="0"/>
        <w:numId w:val="1"/>
      </w:numPr>
      <w:spacing w:lineRule="auto" w:line="240" w:before="360" w:after="240"/>
      <w:ind w:left="431" w:hanging="431"/>
      <w:outlineLvl w:val="0"/>
    </w:pPr>
    <w:rPr>
      <w:rFonts w:eastAsia="" w:cs="" w:cstheme="majorBidi" w:eastAsiaTheme="majorEastAsia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 w:val="true"/>
      <w:keepLines/>
      <w:numPr>
        <w:ilvl w:val="1"/>
        <w:numId w:val="1"/>
      </w:numPr>
      <w:spacing w:lineRule="auto" w:line="240" w:before="240" w:after="120"/>
      <w:outlineLvl w:val="1"/>
    </w:pPr>
    <w:rPr>
      <w:rFonts w:eastAsia="" w:cs="" w:cstheme="majorBidi" w:eastAsiaTheme="majorEastAsia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 w:val="true"/>
      <w:keepLines/>
      <w:numPr>
        <w:ilvl w:val="2"/>
        <w:numId w:val="1"/>
      </w:numPr>
      <w:spacing w:lineRule="auto" w:line="240" w:before="80" w:after="120"/>
      <w:outlineLvl w:val="2"/>
    </w:pPr>
    <w:rPr>
      <w:rFonts w:eastAsia="" w:cs="" w:cstheme="majorBidi" w:eastAsiaTheme="majorEastAsia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 w:val="true"/>
      <w:keepLines/>
      <w:numPr>
        <w:ilvl w:val="3"/>
        <w:numId w:val="1"/>
      </w:numPr>
      <w:spacing w:before="80" w:after="0"/>
      <w:outlineLvl w:val="3"/>
    </w:pPr>
    <w:rPr>
      <w:rFonts w:eastAsia="" w:cs="" w:cstheme="majorBidi" w:eastAsiaTheme="majorEastAsia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 w:val="true"/>
      <w:keepLines/>
      <w:numPr>
        <w:ilvl w:val="4"/>
        <w:numId w:val="1"/>
      </w:numPr>
      <w:spacing w:before="40" w:after="0"/>
      <w:outlineLvl w:val="4"/>
    </w:pPr>
    <w:rPr>
      <w:rFonts w:eastAsia="" w:cs="" w:cstheme="majorBidi" w:eastAsiaTheme="majorEastAsia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 w:val="true"/>
      <w:keepLines/>
      <w:numPr>
        <w:ilvl w:val="5"/>
        <w:numId w:val="1"/>
      </w:numPr>
      <w:spacing w:before="40" w:after="0"/>
      <w:outlineLvl w:val="5"/>
    </w:pPr>
    <w:rPr>
      <w:rFonts w:ascii="Century Gothic" w:hAnsi="Century Gothic" w:eastAsia="" w:cs="" w:asciiTheme="majorHAnsi" w:cstheme="majorBidi" w:eastAsiaTheme="majorEastAsia" w:hAnsiTheme="majorHAns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 w:val="true"/>
      <w:keepLines/>
      <w:numPr>
        <w:ilvl w:val="6"/>
        <w:numId w:val="1"/>
      </w:numPr>
      <w:spacing w:before="40" w:after="0"/>
      <w:outlineLvl w:val="6"/>
    </w:pPr>
    <w:rPr>
      <w:rFonts w:ascii="Century Gothic" w:hAnsi="Century Gothic" w:eastAsia="" w:cs="" w:asciiTheme="majorHAnsi" w:cstheme="majorBidi" w:eastAsiaTheme="majorEastAsia" w:hAnsiTheme="majorHAns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 w:val="true"/>
      <w:keepLines/>
      <w:numPr>
        <w:ilvl w:val="7"/>
        <w:numId w:val="1"/>
      </w:numPr>
      <w:spacing w:before="40" w:after="0"/>
      <w:outlineLvl w:val="7"/>
    </w:pPr>
    <w:rPr>
      <w:rFonts w:ascii="Century Gothic" w:hAnsi="Century Gothic" w:eastAsia="" w:cs="" w:asciiTheme="majorHAnsi" w:cstheme="majorBidi" w:eastAsiaTheme="majorEastAsia" w:hAnsiTheme="majorHAns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 w:val="true"/>
      <w:keepLines/>
      <w:numPr>
        <w:ilvl w:val="8"/>
        <w:numId w:val="1"/>
      </w:numPr>
      <w:spacing w:before="40" w:after="0"/>
      <w:outlineLvl w:val="8"/>
    </w:pPr>
    <w:rPr>
      <w:rFonts w:ascii="Century Gothic" w:hAnsi="Century Gothic" w:eastAsia="" w:cs="" w:asciiTheme="majorHAnsi" w:cstheme="majorBidi" w:eastAsiaTheme="majorEastAsia" w:hAnsiTheme="majorHAnsi"/>
      <w:i/>
      <w:iCs/>
      <w:color w:val="9E5E9B" w:themeColor="accent6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link w:val="Titre1"/>
    <w:uiPriority w:val="9"/>
    <w:qFormat/>
    <w:rsid w:val="00f62553"/>
    <w:rPr>
      <w:rFonts w:ascii="Marianne" w:hAnsi="Marianne" w:eastAsia="" w:cs="" w:cstheme="majorBidi" w:eastAsiaTheme="majorEastAsia"/>
      <w:b/>
      <w:color w:val="764673" w:themeColor="accent6" w:themeShade="bf"/>
      <w:sz w:val="40"/>
      <w:szCs w:val="40"/>
    </w:rPr>
  </w:style>
  <w:style w:type="character" w:styleId="Titre2Car" w:customStyle="1">
    <w:name w:val="Titre 2 Car"/>
    <w:basedOn w:val="DefaultParagraphFont"/>
    <w:link w:val="Titre2"/>
    <w:uiPriority w:val="9"/>
    <w:qFormat/>
    <w:rsid w:val="00d73f5f"/>
    <w:rPr>
      <w:rFonts w:ascii="Marianne" w:hAnsi="Marianne" w:eastAsia="" w:cs="" w:cstheme="majorBidi" w:eastAsiaTheme="majorEastAsia"/>
      <w:b/>
      <w:color w:val="764673" w:themeColor="accent6" w:themeShade="bf"/>
      <w:sz w:val="28"/>
      <w:szCs w:val="28"/>
    </w:rPr>
  </w:style>
  <w:style w:type="character" w:styleId="Titre3Car" w:customStyle="1">
    <w:name w:val="Titre 3 Car"/>
    <w:basedOn w:val="DefaultParagraphFont"/>
    <w:link w:val="Titre3"/>
    <w:uiPriority w:val="9"/>
    <w:qFormat/>
    <w:rsid w:val="00d73f5f"/>
    <w:rPr>
      <w:rFonts w:ascii="Marianne" w:hAnsi="Marianne" w:eastAsia="" w:cs="" w:cstheme="majorBidi" w:eastAsiaTheme="majorEastAsia"/>
      <w:b/>
      <w:color w:val="764673" w:themeColor="accent6" w:themeShade="bf"/>
      <w:sz w:val="24"/>
      <w:szCs w:val="24"/>
    </w:rPr>
  </w:style>
  <w:style w:type="character" w:styleId="Titre4Car" w:customStyle="1">
    <w:name w:val="Titre 4 Car"/>
    <w:basedOn w:val="DefaultParagraphFont"/>
    <w:link w:val="Titre4"/>
    <w:uiPriority w:val="9"/>
    <w:qFormat/>
    <w:rsid w:val="00d73f5f"/>
    <w:rPr>
      <w:rFonts w:ascii="Marianne" w:hAnsi="Marianne" w:eastAsia="" w:cs="" w:cstheme="majorBidi" w:eastAsiaTheme="majorEastAsia"/>
      <w:color w:val="9E5E9B" w:themeColor="accent6"/>
      <w:sz w:val="22"/>
      <w:szCs w:val="22"/>
    </w:rPr>
  </w:style>
  <w:style w:type="character" w:styleId="Titre5Car" w:customStyle="1">
    <w:name w:val="Titre 5 Car"/>
    <w:basedOn w:val="DefaultParagraphFont"/>
    <w:link w:val="Titre5"/>
    <w:uiPriority w:val="9"/>
    <w:qFormat/>
    <w:rsid w:val="00d73f5f"/>
    <w:rPr>
      <w:rFonts w:ascii="Marianne" w:hAnsi="Marianne" w:eastAsia="" w:cs="" w:cstheme="majorBidi" w:eastAsiaTheme="majorEastAsia"/>
      <w:i/>
      <w:iCs/>
      <w:color w:val="9E5E9B" w:themeColor="accent6"/>
      <w:sz w:val="22"/>
      <w:szCs w:val="22"/>
    </w:rPr>
  </w:style>
  <w:style w:type="character" w:styleId="Titre6Car" w:customStyle="1">
    <w:name w:val="Titre 6 Car"/>
    <w:basedOn w:val="DefaultParagraphFont"/>
    <w:link w:val="Titre6"/>
    <w:uiPriority w:val="9"/>
    <w:semiHidden/>
    <w:qFormat/>
    <w:rsid w:val="00055bc9"/>
    <w:rPr>
      <w:rFonts w:ascii="Century Gothic" w:hAnsi="Century Gothic" w:eastAsia="" w:cs="" w:asciiTheme="majorHAnsi" w:cstheme="majorBidi" w:eastAsiaTheme="majorEastAsia" w:hAnsiTheme="majorHAnsi"/>
      <w:color w:val="9E5E9B" w:themeColor="accent6"/>
    </w:rPr>
  </w:style>
  <w:style w:type="character" w:styleId="Titre7Car" w:customStyle="1">
    <w:name w:val="Titre 7 Car"/>
    <w:basedOn w:val="DefaultParagraphFont"/>
    <w:link w:val="Titre7"/>
    <w:uiPriority w:val="9"/>
    <w:semiHidden/>
    <w:qFormat/>
    <w:rsid w:val="00055bc9"/>
    <w:rPr>
      <w:rFonts w:ascii="Century Gothic" w:hAnsi="Century Gothic" w:eastAsia="" w:cs="" w:asciiTheme="majorHAnsi" w:cstheme="majorBidi" w:eastAsiaTheme="majorEastAsia" w:hAnsiTheme="majorHAnsi"/>
      <w:b/>
      <w:bCs/>
      <w:color w:val="9E5E9B" w:themeColor="accent6"/>
    </w:rPr>
  </w:style>
  <w:style w:type="character" w:styleId="Titre8Car" w:customStyle="1">
    <w:name w:val="Titre 8 Car"/>
    <w:basedOn w:val="DefaultParagraphFont"/>
    <w:link w:val="Titre8"/>
    <w:uiPriority w:val="9"/>
    <w:semiHidden/>
    <w:qFormat/>
    <w:rsid w:val="00055bc9"/>
    <w:rPr>
      <w:rFonts w:ascii="Century Gothic" w:hAnsi="Century Gothic" w:eastAsia="" w:cs="" w:asciiTheme="majorHAnsi" w:cstheme="majorBidi" w:eastAsiaTheme="majorEastAsia" w:hAnsiTheme="majorHAnsi"/>
      <w:b/>
      <w:bCs/>
      <w:i/>
      <w:iCs/>
      <w:color w:val="9E5E9B" w:themeColor="accent6"/>
      <w:sz w:val="20"/>
      <w:szCs w:val="20"/>
    </w:rPr>
  </w:style>
  <w:style w:type="character" w:styleId="Titre9Car" w:customStyle="1">
    <w:name w:val="Titre 9 Car"/>
    <w:basedOn w:val="DefaultParagraphFont"/>
    <w:link w:val="Titre9"/>
    <w:uiPriority w:val="9"/>
    <w:semiHidden/>
    <w:qFormat/>
    <w:rsid w:val="00055bc9"/>
    <w:rPr>
      <w:rFonts w:ascii="Century Gothic" w:hAnsi="Century Gothic" w:eastAsia="" w:cs="" w:asciiTheme="majorHAnsi" w:cstheme="majorBidi" w:eastAsiaTheme="majorEastAsia" w:hAnsiTheme="majorHAnsi"/>
      <w:i/>
      <w:iCs/>
      <w:color w:val="9E5E9B" w:themeColor="accent6"/>
      <w:sz w:val="20"/>
      <w:szCs w:val="20"/>
    </w:rPr>
  </w:style>
  <w:style w:type="character" w:styleId="TitreCar" w:customStyle="1">
    <w:name w:val="Titre Car"/>
    <w:basedOn w:val="DefaultParagraphFont"/>
    <w:link w:val="Titre"/>
    <w:uiPriority w:val="10"/>
    <w:qFormat/>
    <w:rsid w:val="00d73f5f"/>
    <w:rPr>
      <w:rFonts w:ascii="Marianne Light" w:hAnsi="Marianne Light" w:eastAsia="" w:cs="" w:cstheme="majorBidi" w:eastAsiaTheme="majorEastAsia"/>
      <w:color w:val="262626" w:themeColor="text1" w:themeTint="d9"/>
      <w:spacing w:val="-20"/>
      <w:sz w:val="72"/>
      <w:szCs w:val="96"/>
    </w:rPr>
  </w:style>
  <w:style w:type="character" w:styleId="SoustitreCar" w:customStyle="1">
    <w:name w:val="Sous-titre Car"/>
    <w:basedOn w:val="DefaultParagraphFont"/>
    <w:uiPriority w:val="11"/>
    <w:qFormat/>
    <w:rsid w:val="00d73f5f"/>
    <w:rPr>
      <w:rFonts w:ascii="Marianne Light" w:hAnsi="Marianne Light" w:eastAsia="" w:cs="" w:cstheme="majorBidi" w:eastAsiaTheme="majorEastAsia"/>
      <w:sz w:val="30"/>
      <w:szCs w:val="30"/>
    </w:rPr>
  </w:style>
  <w:style w:type="character" w:styleId="Strong">
    <w:name w:val="Strong"/>
    <w:basedOn w:val="DefaultParagraphFon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Accentuation"/>
    <w:basedOn w:val="DefaultParagraphFon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character" w:styleId="SansinterligneCar" w:customStyle="1">
    <w:name w:val="Sans interligne Car"/>
    <w:basedOn w:val="DefaultParagraphFont"/>
    <w:link w:val="Sansinterligne"/>
    <w:uiPriority w:val="1"/>
    <w:qFormat/>
    <w:rsid w:val="00451cd6"/>
    <w:rPr>
      <w:rFonts w:ascii="Marianne" w:hAnsi="Marianne"/>
      <w:sz w:val="20"/>
    </w:rPr>
  </w:style>
  <w:style w:type="character" w:styleId="CitationCar" w:customStyle="1">
    <w:name w:val="Citation Car"/>
    <w:basedOn w:val="DefaultParagraphFont"/>
    <w:link w:val="Citation"/>
    <w:uiPriority w:val="29"/>
    <w:qFormat/>
    <w:rsid w:val="00055bc9"/>
    <w:rPr>
      <w:i/>
      <w:iCs/>
      <w:color w:val="262626" w:themeColor="text1" w:themeTint="d9"/>
    </w:rPr>
  </w:style>
  <w:style w:type="character" w:styleId="CitationintenseCar" w:customStyle="1">
    <w:name w:val="Citation intense Car"/>
    <w:basedOn w:val="DefaultParagraphFont"/>
    <w:link w:val="Citationintense"/>
    <w:uiPriority w:val="30"/>
    <w:qFormat/>
    <w:rsid w:val="00d73f5f"/>
    <w:rPr>
      <w:rFonts w:ascii="Marianne" w:hAnsi="Marianne" w:eastAsia="" w:cs="" w:cstheme="majorBidi" w:eastAsiaTheme="majorEastAsia"/>
      <w:i/>
      <w:iCs/>
      <w:color w:val="9E5E9B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73f5f"/>
    <w:rPr>
      <w:rFonts w:ascii="Marianne" w:hAnsi="Marianne"/>
      <w:i/>
      <w:iCs/>
    </w:rPr>
  </w:style>
  <w:style w:type="character" w:styleId="IntenseEmphasis">
    <w:name w:val="Intense Emphasis"/>
    <w:basedOn w:val="DefaultParagraphFont"/>
    <w:uiPriority w:val="21"/>
    <w:qFormat/>
    <w:rsid w:val="00d73f5f"/>
    <w:rPr>
      <w:rFonts w:ascii="Marianne" w:hAnsi="Marianne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BookTitle">
    <w:name w:val="Book Title"/>
    <w:basedOn w:val="DefaultParagraphFont"/>
    <w:uiPriority w:val="33"/>
    <w:qFormat/>
    <w:rsid w:val="00d73f5f"/>
    <w:rPr>
      <w:rFonts w:ascii="Marianne Light" w:hAnsi="Marianne Light"/>
      <w:b/>
      <w:bCs/>
      <w:smallCaps/>
      <w:spacing w:val="7"/>
      <w:sz w:val="21"/>
      <w:szCs w:val="21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055bc9"/>
    <w:rPr>
      <w:rFonts w:ascii="Segoe UI" w:hAnsi="Segoe UI" w:cs="Segoe UI"/>
      <w:sz w:val="18"/>
      <w:szCs w:val="18"/>
    </w:rPr>
  </w:style>
  <w:style w:type="character" w:styleId="Annotationreference">
    <w:name w:val="annotation reference"/>
    <w:semiHidden/>
    <w:qFormat/>
    <w:rsid w:val="009c3205"/>
    <w:rPr>
      <w:sz w:val="16"/>
      <w:szCs w:val="16"/>
    </w:rPr>
  </w:style>
  <w:style w:type="character" w:styleId="CommentaireCar" w:customStyle="1">
    <w:name w:val="Commentaire Car"/>
    <w:basedOn w:val="DefaultParagraphFont"/>
    <w:link w:val="Commentaire"/>
    <w:semiHidden/>
    <w:qFormat/>
    <w:rsid w:val="009c3205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LienInternet" w:customStyle="1">
    <w:name w:val="Lien Internet"/>
    <w:basedOn w:val="DefaultParagraphFont"/>
    <w:uiPriority w:val="99"/>
    <w:unhideWhenUsed/>
    <w:rsid w:val="00c347f2"/>
    <w:rPr>
      <w:color w:val="58C1BA" w:themeColor="hyperlink"/>
      <w:u w:val="single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qFormat/>
    <w:rsid w:val="00b9098a"/>
    <w:rPr>
      <w:rFonts w:ascii="Times New Roman" w:hAnsi="Times New Roman" w:eastAsia="Times New Roman" w:cs="Times New Roman"/>
      <w:b/>
      <w:bCs/>
      <w:sz w:val="20"/>
      <w:szCs w:val="20"/>
      <w:lang w:eastAsia="fr-FR"/>
    </w:rPr>
  </w:style>
  <w:style w:type="character" w:styleId="NotedebasdepageCar" w:customStyle="1">
    <w:name w:val="Note de bas de page Car"/>
    <w:basedOn w:val="DefaultParagraphFont"/>
    <w:link w:val="Notedebasdepage"/>
    <w:semiHidden/>
    <w:qFormat/>
    <w:rsid w:val="00ea6b59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Ancredenotedebasdepage" w:customStyle="1">
    <w:name w:val="Ancre de note de bas de page"/>
    <w:rPr>
      <w:vertAlign w:val="superscript"/>
    </w:rPr>
  </w:style>
  <w:style w:type="character" w:styleId="FootnoteCharacters" w:customStyle="1">
    <w:name w:val="Footnote Characters"/>
    <w:qFormat/>
    <w:rsid w:val="00ea6b59"/>
    <w:rPr>
      <w:vertAlign w:val="superscript"/>
    </w:rPr>
  </w:style>
  <w:style w:type="character" w:styleId="Corpsdetexte2Car" w:customStyle="1">
    <w:name w:val="Corps de texte 2 Car"/>
    <w:basedOn w:val="DefaultParagraphFont"/>
    <w:link w:val="Corpsdetexte2"/>
    <w:qFormat/>
    <w:rsid w:val="008b4492"/>
    <w:rPr>
      <w:rFonts w:ascii="Times New Roman" w:hAnsi="Times New Roman" w:eastAsia="Times New Roman" w:cs="Times New Roman"/>
      <w:sz w:val="22"/>
      <w:szCs w:val="22"/>
      <w:lang w:eastAsia="fr-FR"/>
    </w:rPr>
  </w:style>
  <w:style w:type="character" w:styleId="PlaceholderText">
    <w:name w:val="Placeholder Text"/>
    <w:basedOn w:val="DefaultParagraphFont"/>
    <w:uiPriority w:val="99"/>
    <w:semiHidden/>
    <w:qFormat/>
    <w:rsid w:val="007a4173"/>
    <w:rPr>
      <w:color w:val="808080"/>
    </w:rPr>
  </w:style>
  <w:style w:type="character" w:styleId="CorpsdetexteCar" w:customStyle="1">
    <w:name w:val="Corps de texte Car"/>
    <w:basedOn w:val="DefaultParagraphFont"/>
    <w:link w:val="Corpsdetexte"/>
    <w:uiPriority w:val="99"/>
    <w:semiHidden/>
    <w:qFormat/>
    <w:rsid w:val="00bc69e5"/>
    <w:rPr/>
  </w:style>
  <w:style w:type="character" w:styleId="Corpsdetexte3Car" w:customStyle="1">
    <w:name w:val="Corps de texte 3 Car"/>
    <w:basedOn w:val="DefaultParagraphFont"/>
    <w:link w:val="Corpsdetexte3"/>
    <w:uiPriority w:val="99"/>
    <w:semiHidden/>
    <w:qFormat/>
    <w:rsid w:val="00bc69e5"/>
    <w:rPr>
      <w:sz w:val="16"/>
      <w:szCs w:val="16"/>
    </w:rPr>
  </w:style>
  <w:style w:type="character" w:styleId="EntteCar" w:customStyle="1">
    <w:name w:val="En-tête Car"/>
    <w:basedOn w:val="DefaultParagraphFont"/>
    <w:uiPriority w:val="99"/>
    <w:qFormat/>
    <w:rsid w:val="00513cac"/>
    <w:rPr/>
  </w:style>
  <w:style w:type="character" w:styleId="PieddepageCar" w:customStyle="1">
    <w:name w:val="Pied de page Car"/>
    <w:basedOn w:val="DefaultParagraphFont"/>
    <w:link w:val="Pieddepage"/>
    <w:uiPriority w:val="99"/>
    <w:qFormat/>
    <w:rsid w:val="00513cac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before="0" w:after="12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Titreprincipal">
    <w:name w:val="Title"/>
    <w:basedOn w:val="Normal"/>
    <w:next w:val="Corpsdetexte"/>
    <w:link w:val="TitreCar"/>
    <w:uiPriority w:val="10"/>
    <w:qFormat/>
    <w:rsid w:val="00d73f5f"/>
    <w:pPr>
      <w:spacing w:lineRule="auto" w:line="240" w:before="0" w:after="480"/>
      <w:contextualSpacing/>
    </w:pPr>
    <w:rPr>
      <w:rFonts w:ascii="Marianne Light" w:hAnsi="Marianne Light" w:eastAsia="" w:cs="" w:cstheme="majorBidi" w:eastAsiaTheme="majorEastAsia"/>
      <w:color w:val="262626" w:themeColor="text1" w:themeTint="d9"/>
      <w:spacing w:val="-20"/>
      <w:sz w:val="72"/>
      <w:szCs w:val="9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55bc9"/>
    <w:pPr>
      <w:spacing w:lineRule="auto" w:line="240"/>
    </w:pPr>
    <w:rPr>
      <w:b/>
      <w:bCs/>
      <w:smallCaps/>
      <w:color w:val="595959" w:themeColor="text1" w:themeTint="a6"/>
    </w:rPr>
  </w:style>
  <w:style w:type="paragraph" w:styleId="Soustitre">
    <w:name w:val="Subtitle"/>
    <w:basedOn w:val="Normal"/>
    <w:next w:val="Normal"/>
    <w:uiPriority w:val="11"/>
    <w:qFormat/>
    <w:rsid w:val="00d73f5f"/>
    <w:pPr>
      <w:spacing w:lineRule="auto" w:line="240"/>
    </w:pPr>
    <w:rPr>
      <w:rFonts w:ascii="Marianne Light" w:hAnsi="Marianne Light" w:eastAsia="" w:cs="" w:cstheme="majorBidi" w:eastAsiaTheme="majorEastAsia"/>
      <w:sz w:val="30"/>
      <w:szCs w:val="30"/>
    </w:rPr>
  </w:style>
  <w:style w:type="paragraph" w:styleId="NoSpacing">
    <w:name w:val="No Spacing"/>
    <w:link w:val="SansinterligneCar"/>
    <w:uiPriority w:val="1"/>
    <w:qFormat/>
    <w:rsid w:val="00451cd6"/>
    <w:pPr>
      <w:widowControl/>
      <w:suppressAutoHyphens w:val="true"/>
      <w:bidi w:val="0"/>
      <w:spacing w:before="0" w:after="0"/>
      <w:jc w:val="left"/>
    </w:pPr>
    <w:rPr>
      <w:rFonts w:ascii="Marianne" w:hAnsi="Marianne" w:eastAsia="" w:cs="" w:cstheme="minorBidi" w:eastAsiaTheme="minorEastAsia"/>
      <w:color w:val="auto"/>
      <w:kern w:val="0"/>
      <w:sz w:val="20"/>
      <w:szCs w:val="21"/>
      <w:lang w:val="fr-FR" w:eastAsia="en-US" w:bidi="ar-SA"/>
    </w:rPr>
  </w:style>
  <w:style w:type="paragraph" w:styleId="Quote">
    <w:name w:val="Quote"/>
    <w:basedOn w:val="Normal"/>
    <w:next w:val="Normal"/>
    <w:link w:val="CitationCar"/>
    <w:uiPriority w:val="29"/>
    <w:qFormat/>
    <w:rsid w:val="00055bc9"/>
    <w:pPr>
      <w:spacing w:before="160" w:after="200"/>
      <w:ind w:left="720" w:right="720" w:hanging="0"/>
      <w:jc w:val="center"/>
    </w:pPr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CitationintenseCar"/>
    <w:uiPriority w:val="30"/>
    <w:qFormat/>
    <w:rsid w:val="00d73f5f"/>
    <w:pPr>
      <w:spacing w:lineRule="auto" w:line="264" w:before="160" w:after="160"/>
      <w:ind w:left="720" w:right="720" w:hanging="0"/>
      <w:jc w:val="center"/>
    </w:pPr>
    <w:rPr>
      <w:rFonts w:eastAsia="" w:cs="" w:cstheme="majorBidi" w:eastAsiaTheme="majorEastAsia"/>
      <w:i/>
      <w:iCs/>
      <w:color w:val="9E5E9B" w:themeColor="accent6"/>
      <w:sz w:val="32"/>
      <w:szCs w:val="32"/>
    </w:rPr>
  </w:style>
  <w:style w:type="paragraph" w:styleId="TOCHeading">
    <w:name w:val="TOC Heading"/>
    <w:basedOn w:val="Titre1"/>
    <w:next w:val="Normal"/>
    <w:uiPriority w:val="39"/>
    <w:unhideWhenUsed/>
    <w:qFormat/>
    <w:rsid w:val="00055bc9"/>
    <w:pPr>
      <w:numPr>
        <w:ilvl w:val="0"/>
        <w:numId w:val="0"/>
      </w:numPr>
      <w:ind w:left="431" w:hanging="431"/>
    </w:pPr>
    <w:rPr/>
  </w:style>
  <w:style w:type="paragraph" w:styleId="ListParagraph">
    <w:name w:val="List Paragraph"/>
    <w:basedOn w:val="Normal"/>
    <w:uiPriority w:val="34"/>
    <w:qFormat/>
    <w:rsid w:val="002a0b70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055bc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CommentaireCar"/>
    <w:semiHidden/>
    <w:qFormat/>
    <w:rsid w:val="009c3205"/>
    <w:pPr>
      <w:spacing w:lineRule="auto" w:line="240" w:before="0" w:after="0"/>
      <w:ind w:left="454" w:hanging="0"/>
    </w:pPr>
    <w:rPr>
      <w:rFonts w:ascii="Times New Roman" w:hAnsi="Times New Roman" w:eastAsia="Times New Roman" w:cs="Times New Roman"/>
      <w:szCs w:val="20"/>
      <w:lang w:eastAsia="fr-FR"/>
    </w:rPr>
  </w:style>
  <w:style w:type="paragraph" w:styleId="Tabledesmatiresniveau1">
    <w:name w:val="TOC 1"/>
    <w:basedOn w:val="Normal"/>
    <w:next w:val="Normal"/>
    <w:autoRedefine/>
    <w:uiPriority w:val="39"/>
    <w:unhideWhenUsed/>
    <w:rsid w:val="00c347f2"/>
    <w:pPr>
      <w:spacing w:before="0" w:after="100"/>
    </w:pPr>
    <w:rPr/>
  </w:style>
  <w:style w:type="paragraph" w:styleId="Tabledesmatiresniveau2">
    <w:name w:val="TOC 2"/>
    <w:basedOn w:val="Normal"/>
    <w:next w:val="Normal"/>
    <w:autoRedefine/>
    <w:uiPriority w:val="39"/>
    <w:unhideWhenUsed/>
    <w:rsid w:val="00c347f2"/>
    <w:pPr>
      <w:spacing w:before="0" w:after="100"/>
      <w:ind w:left="210" w:hanging="0"/>
    </w:pPr>
    <w:rPr/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b9098a"/>
    <w:pPr>
      <w:spacing w:before="0" w:after="200"/>
      <w:ind w:left="0" w:hanging="0"/>
    </w:pPr>
    <w:rPr>
      <w:rFonts w:ascii="Century Gothic" w:hAnsi="Century Gothic" w:eastAsia="" w:cs="" w:asciiTheme="minorHAnsi" w:cstheme="minorBidi" w:eastAsiaTheme="minorEastAsia" w:hAnsiTheme="minorHAnsi"/>
      <w:b/>
      <w:bCs/>
      <w:lang w:eastAsia="en-US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true"/>
      <w:spacing w:lineRule="auto" w:line="240" w:before="0" w:after="0"/>
    </w:pPr>
    <w:rPr>
      <w:rFonts w:ascii="Times New Roman" w:hAnsi="Times New Roman" w:eastAsia="Times New Roman" w:cs="Times New Roman"/>
      <w:szCs w:val="20"/>
      <w:lang w:eastAsia="fr-FR"/>
    </w:rPr>
  </w:style>
  <w:style w:type="paragraph" w:styleId="BodyText2">
    <w:name w:val="Body Text 2"/>
    <w:basedOn w:val="Normal"/>
    <w:link w:val="Corpsdetexte2Car"/>
    <w:unhideWhenUsed/>
    <w:qFormat/>
    <w:rsid w:val="008b4492"/>
    <w:pPr>
      <w:spacing w:lineRule="auto" w:line="480" w:before="0" w:after="120"/>
      <w:ind w:left="454" w:hanging="0"/>
    </w:pPr>
    <w:rPr>
      <w:rFonts w:ascii="Times New Roman" w:hAnsi="Times New Roman" w:eastAsia="Times New Roman" w:cs="Times New Roman"/>
      <w:sz w:val="22"/>
      <w:szCs w:val="22"/>
      <w:lang w:eastAsia="fr-FR"/>
    </w:rPr>
  </w:style>
  <w:style w:type="paragraph" w:styleId="Tabledesmatiresniveau3">
    <w:name w:val="TOC 3"/>
    <w:basedOn w:val="Normal"/>
    <w:next w:val="Normal"/>
    <w:autoRedefine/>
    <w:uiPriority w:val="39"/>
    <w:unhideWhenUsed/>
    <w:rsid w:val="003779ed"/>
    <w:pPr>
      <w:spacing w:before="0" w:after="100"/>
      <w:ind w:left="420" w:hanging="0"/>
    </w:pPr>
    <w:rPr/>
  </w:style>
  <w:style w:type="paragraph" w:styleId="BodyText3">
    <w:name w:val="Body Text 3"/>
    <w:basedOn w:val="Normal"/>
    <w:link w:val="Corpsdetexte3Car"/>
    <w:uiPriority w:val="99"/>
    <w:semiHidden/>
    <w:unhideWhenUsed/>
    <w:qFormat/>
    <w:rsid w:val="00bc69e5"/>
    <w:pPr>
      <w:spacing w:before="0" w:after="120"/>
    </w:pPr>
    <w:rPr>
      <w:sz w:val="16"/>
      <w:szCs w:val="16"/>
    </w:rPr>
  </w:style>
  <w:style w:type="paragraph" w:styleId="Entteetpieddepage" w:customStyle="1">
    <w:name w:val="En-tête et pied de page"/>
    <w:basedOn w:val="Normal"/>
    <w:qFormat/>
    <w:pPr/>
    <w:rPr/>
  </w:style>
  <w:style w:type="paragraph" w:styleId="Entte">
    <w:name w:val="Header"/>
    <w:basedOn w:val="Normal"/>
    <w:uiPriority w:val="99"/>
    <w:unhideWhenUsed/>
    <w:rsid w:val="00513c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ntenudecadre" w:customStyle="1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7c53c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auGrille4-Accentuation4">
    <w:name w:val="Grid Table 4 Accent 4"/>
    <w:basedOn w:val="TableauNormal"/>
    <w:uiPriority w:val="49"/>
    <w:rsid w:val="007c53c4"/>
    <w:tblPr>
      <w:tblStyleRowBandSize w:val="1"/>
      <w:tblStyleColBandSize w:val="1"/>
      <w:tblBorders>
        <w:top w:val="single" w:color="A5CDBC" w:themeColor="accent4" w:themeTint="99" w:sz="4" w:space="0"/>
        <w:left w:val="single" w:color="A5CDBC" w:themeColor="accent4" w:themeTint="99" w:sz="4" w:space="0"/>
        <w:bottom w:val="single" w:color="A5CDBC" w:themeColor="accent4" w:themeTint="99" w:sz="4" w:space="0"/>
        <w:right w:val="single" w:color="A5CDBC" w:themeColor="accent4" w:themeTint="99" w:sz="4" w:space="0"/>
        <w:insideH w:val="single" w:color="A5CDBC" w:themeColor="accent4" w:themeTint="99" w:sz="4" w:space="0"/>
        <w:insideV w:val="single" w:color="A5CDBC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6AAC90" w:themeColor="accent4" w:sz="4" w:space="0"/>
          <w:left w:val="single" w:color="6AAC90" w:themeColor="accent4" w:sz="4" w:space="0"/>
          <w:bottom w:val="single" w:color="6AAC90" w:themeColor="accent4" w:sz="4" w:space="0"/>
          <w:right w:val="single" w:color="6AAC90" w:themeColor="accent4" w:sz="4" w:space="0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color="6AAC90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tblPr>
      <w:tblStyleRowBandSize w:val="1"/>
      <w:tblStyleColBandSize w:val="1"/>
      <w:tblBorders>
        <w:top w:val="single" w:color="95B6C5" w:themeColor="accent5" w:themeTint="99" w:sz="4" w:space="0"/>
        <w:left w:val="single" w:color="95B6C5" w:themeColor="accent5" w:themeTint="99" w:sz="4" w:space="0"/>
        <w:bottom w:val="single" w:color="95B6C5" w:themeColor="accent5" w:themeTint="99" w:sz="4" w:space="0"/>
        <w:right w:val="single" w:color="95B6C5" w:themeColor="accent5" w:themeTint="99" w:sz="4" w:space="0"/>
        <w:insideH w:val="single" w:color="95B6C5" w:themeColor="accent5" w:themeTint="99" w:sz="4" w:space="0"/>
        <w:insideV w:val="single" w:color="95B6C5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54849A" w:themeColor="accent5" w:sz="4" w:space="0"/>
          <w:left w:val="single" w:color="54849A" w:themeColor="accent5" w:sz="4" w:space="0"/>
          <w:bottom w:val="single" w:color="54849A" w:themeColor="accent5" w:sz="4" w:space="0"/>
          <w:right w:val="single" w:color="54849A" w:themeColor="accent5" w:sz="4" w:space="0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color="54849A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table" w:styleId="TableauListe2-Accentuation4">
    <w:name w:val="List Table 2 Accent 4"/>
    <w:basedOn w:val="TableauNormal"/>
    <w:uiPriority w:val="47"/>
    <w:rsid w:val="00f31fbc"/>
    <w:tblPr>
      <w:tblStyleRowBandSize w:val="1"/>
      <w:tblStyleColBandSize w:val="1"/>
      <w:tblBorders>
        <w:top w:val="single" w:color="A5CDBC" w:themeColor="accent4" w:themeTint="99" w:sz="4" w:space="0"/>
        <w:bottom w:val="single" w:color="A5CDBC" w:themeColor="accent4" w:themeTint="99" w:sz="4" w:space="0"/>
        <w:insideH w:val="single" w:color="A5CDBC" w:themeColor="accent4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<Relationship Id="rId11" Type="http://schemas.openxmlformats.org/officeDocument/2006/relationships/customXml" Target="../customXml/item5.xml"/>
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_rels/item5.xml.rels><?xml version="1.0" encoding="UTF-8"?>
<Relationships xmlns="http://schemas.openxmlformats.org/package/2006/relationships"><Relationship Id="rId1" Type="http://schemas.openxmlformats.org/officeDocument/2006/relationships/customXmlProps" Target="itemProps5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ED157C-836E-4B38-8153-C8F64942B6A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2f2f77a-bc19-4145-99a9-a502f90bb138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CB09360B-1A8C-49C8-B214-76DB4DE2D7B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LibreOffice/6.4.6.2$Windows_X86_64 LibreOffice_project/0ce51a4fd21bff07a5c061082cc82c5ed232f115</Application>
  <Pages>3</Pages>
  <Words>257</Words>
  <Characters>1413</Characters>
  <CharactersWithSpaces>1644</CharactersWithSpaces>
  <Paragraphs>28</Paragraphs>
  <Company>Ministère des Armées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2025-06-23T14:43:22Z</dcterms:created>
  <dc:creator/>
  <dc:description/>
  <dc:language>fr-FR</dc:language>
  <cp:lastModifiedBy/>
  <cp:revision>1</cp:revision>
  <dc:subject>Marché public de service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des Armées</vt:lpwstr>
  </property>
  <property fmtid="{D5CDD505-2E9C-101B-9397-08002B2CF9AE}" pid="4" name="ContentTypeId">
    <vt:lpwstr>0x010100F02B0A0CF9A25446A44BDF2DF9010223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